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  <w:bookmarkStart w:id="0" w:name="_GoBack"/>
      <w:bookmarkEnd w:id="0"/>
      <w:r w:rsidRPr="00DA79B7">
        <w:rPr>
          <w:rFonts w:asciiTheme="majorHAnsi" w:hAnsiTheme="majorHAnsi"/>
          <w:noProof/>
          <w:lang w:val="es-CL" w:eastAsia="es-CL"/>
        </w:rPr>
        <w:drawing>
          <wp:inline distT="0" distB="0" distL="0" distR="0" wp14:anchorId="027F277D" wp14:editId="631A9551">
            <wp:extent cx="514350" cy="514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9B7">
        <w:rPr>
          <w:rFonts w:asciiTheme="majorHAnsi" w:hAnsiTheme="majorHAnsi"/>
        </w:rPr>
        <w:t xml:space="preserve"> Instituto Premilitar de Chile</w:t>
      </w:r>
    </w:p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</w:p>
    <w:p w:rsidR="001D1243" w:rsidRPr="00DA79B7" w:rsidRDefault="001D1243" w:rsidP="001D1243">
      <w:pPr>
        <w:jc w:val="right"/>
        <w:rPr>
          <w:rFonts w:asciiTheme="majorHAnsi" w:hAnsiTheme="majorHAnsi" w:cs="Arial"/>
          <w:sz w:val="16"/>
          <w:szCs w:val="16"/>
          <w:lang w:eastAsia="es-CL"/>
        </w:rPr>
      </w:pPr>
    </w:p>
    <w:p w:rsidR="001D1243" w:rsidRPr="00FE28E2" w:rsidRDefault="001D1243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</w:t>
      </w:r>
      <w:r w:rsidR="00DE7F34">
        <w:rPr>
          <w:b/>
          <w:sz w:val="24"/>
          <w:szCs w:val="24"/>
        </w:rPr>
        <w:t xml:space="preserve"> DE UNIDAD: 1</w:t>
      </w:r>
      <w:r w:rsidR="00476411">
        <w:rPr>
          <w:b/>
          <w:sz w:val="24"/>
          <w:szCs w:val="24"/>
        </w:rPr>
        <w:t xml:space="preserve"> NUTRICIÓN Y SALUD – </w:t>
      </w:r>
      <w:r w:rsidR="0041591E">
        <w:rPr>
          <w:b/>
          <w:sz w:val="24"/>
          <w:szCs w:val="24"/>
        </w:rPr>
        <w:t>PLAN DE ALIMENTACIÓN SALUDABLE Y ETIQUETADO DE ALIMENTOS</w:t>
      </w:r>
      <w:r w:rsidR="00DE7F34">
        <w:rPr>
          <w:b/>
          <w:sz w:val="24"/>
          <w:szCs w:val="24"/>
        </w:rPr>
        <w:t xml:space="preserve"> </w:t>
      </w:r>
    </w:p>
    <w:p w:rsidR="001D1243" w:rsidRPr="00FE28E2" w:rsidRDefault="00FF5655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ASIGNATURA: </w:t>
      </w:r>
      <w:r w:rsidR="00DF3A03">
        <w:rPr>
          <w:b/>
          <w:sz w:val="24"/>
          <w:szCs w:val="24"/>
        </w:rPr>
        <w:t>CIENCIAS NATURALES</w:t>
      </w:r>
    </w:p>
    <w:p w:rsidR="001D1243" w:rsidRPr="00FE28E2" w:rsidRDefault="001D1243" w:rsidP="001D1243">
      <w:pPr>
        <w:pStyle w:val="Cuadrculamedia21"/>
        <w:spacing w:line="360" w:lineRule="auto"/>
        <w:jc w:val="center"/>
        <w:rPr>
          <w:b/>
          <w:sz w:val="24"/>
          <w:szCs w:val="24"/>
        </w:rPr>
      </w:pPr>
      <w:r w:rsidRPr="00FE28E2">
        <w:rPr>
          <w:b/>
          <w:sz w:val="24"/>
          <w:szCs w:val="24"/>
        </w:rPr>
        <w:t>Profeso</w:t>
      </w:r>
      <w:r w:rsidRPr="00FE28E2">
        <w:rPr>
          <w:noProof/>
          <w:sz w:val="24"/>
          <w:szCs w:val="24"/>
          <w:lang w:val="es-CL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BAB6C42" wp14:editId="3A64E523">
                <wp:simplePos x="0" y="0"/>
                <wp:positionH relativeFrom="margin">
                  <wp:posOffset>88900</wp:posOffset>
                </wp:positionH>
                <wp:positionV relativeFrom="paragraph">
                  <wp:posOffset>248920</wp:posOffset>
                </wp:positionV>
                <wp:extent cx="6239510" cy="0"/>
                <wp:effectExtent l="0" t="19050" r="88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41E12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19.6pt" to="498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IFGgIAADM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E7zh/kkA/no1ZeQ8pporPOfue5RMCoshQotIyU5PDsfiJDy&#10;GhKOlV4LKaPsUqEB6p5NHicxw2kpWPCGOGd321padCBhcuIXywLPfZjVe8UiWscJW11sT4Q823C7&#10;VAEPagE+F+s8Gj/m6Xw1W82KUZFPV6MibZrRp3VdjKbr7HHSPDR13WQ/A7WsKDvBGFeB3XVMs+Lv&#10;xuDyYM4DdhvUWx+S9+ixYUD2+o+ko5hBv/MkbDU7bexVZJjMGHx5RWH07/dg37/15S8AAAD//wMA&#10;UEsDBBQABgAIAAAAIQCxwUw33AAAAAgBAAAPAAAAZHJzL2Rvd25yZXYueG1sTI9BS8NAEIXvgv9h&#10;GcGL2I1VQhOzKbXgTQpWEY+T7DQJZmdDdtuk/94RD3p88x5vvlesZ9erE42h82zgbpGAIq697bgx&#10;8P72fLsCFSKyxd4zGThTgHV5eVFgbv3Er3Tax0ZJCYccDbQxDrnWoW7JYVj4gVi8gx8dRpFjo+2I&#10;k5S7Xi+TJNUOO5YPLQ60ban+2h+dgRp32x0ePvSE8XPzdFO9nMdmZcz11bx5BBVpjn9h+MEXdCiF&#10;qfJHtkH1oh9kSjRwny1BiZ9laQqq+j3ostD/B5TfAAAA//8DAFBLAQItABQABgAIAAAAIQC2gziS&#10;/gAAAOEBAAATAAAAAAAAAAAAAAAAAAAAAABbQ29udGVudF9UeXBlc10ueG1sUEsBAi0AFAAGAAgA&#10;AAAhADj9If/WAAAAlAEAAAsAAAAAAAAAAAAAAAAALwEAAF9yZWxzLy5yZWxzUEsBAi0AFAAGAAgA&#10;AAAhAJA8EgUaAgAAMwQAAA4AAAAAAAAAAAAAAAAALgIAAGRycy9lMm9Eb2MueG1sUEsBAi0AFAAG&#10;AAgAAAAhALHBTDfcAAAACAEAAA8AAAAAAAAAAAAAAAAAdAQAAGRycy9kb3ducmV2LnhtbFBLBQYA&#10;AAAABAAEAPMAAAB9BQAAAAA=&#10;" strokeweight="2.25pt">
                <w10:wrap anchorx="margin"/>
              </v:line>
            </w:pict>
          </mc:Fallback>
        </mc:AlternateContent>
      </w:r>
      <w:r w:rsidR="00DF3A03">
        <w:rPr>
          <w:b/>
          <w:sz w:val="24"/>
          <w:szCs w:val="24"/>
        </w:rPr>
        <w:t>r: PAMELA ATENAS NEGRETE</w:t>
      </w:r>
    </w:p>
    <w:p w:rsidR="001D1243" w:rsidRPr="00FE28E2" w:rsidRDefault="001D1243" w:rsidP="001D1243">
      <w:pPr>
        <w:pStyle w:val="Cuadrculamedia21"/>
        <w:spacing w:line="360" w:lineRule="auto"/>
        <w:jc w:val="both"/>
        <w:rPr>
          <w:sz w:val="24"/>
          <w:szCs w:val="24"/>
        </w:rPr>
      </w:pPr>
      <w:r w:rsidRPr="00FE28E2">
        <w:rPr>
          <w:sz w:val="24"/>
          <w:szCs w:val="24"/>
        </w:rPr>
        <w:t xml:space="preserve"> </w:t>
      </w:r>
    </w:p>
    <w:p w:rsidR="001D1243" w:rsidRPr="00FE28E2" w:rsidRDefault="001D1243" w:rsidP="001D1243">
      <w:pPr>
        <w:spacing w:line="360" w:lineRule="auto"/>
        <w:ind w:left="-56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Alumno: _____________________________________________</w:t>
      </w:r>
      <w:r>
        <w:rPr>
          <w:rFonts w:ascii="Cambria" w:hAnsi="Cambria"/>
        </w:rPr>
        <w:t xml:space="preserve">_____________________________ </w:t>
      </w:r>
      <w:r w:rsidRPr="00FE28E2">
        <w:rPr>
          <w:rFonts w:ascii="Cambria" w:hAnsi="Cambria"/>
        </w:rPr>
        <w:t>N° de lista: ___</w:t>
      </w:r>
      <w:r>
        <w:rPr>
          <w:rFonts w:ascii="Cambria" w:hAnsi="Cambria"/>
        </w:rPr>
        <w:t>___</w:t>
      </w:r>
      <w:r w:rsidRPr="00FE28E2">
        <w:rPr>
          <w:rFonts w:ascii="Cambria" w:hAnsi="Cambria"/>
        </w:rPr>
        <w:t>__</w:t>
      </w:r>
    </w:p>
    <w:p w:rsidR="001D1243" w:rsidRPr="00FE28E2" w:rsidRDefault="001D1243" w:rsidP="00D91949">
      <w:pPr>
        <w:spacing w:line="360" w:lineRule="auto"/>
        <w:ind w:left="-360" w:hanging="20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</w:t>
      </w:r>
      <w:r>
        <w:rPr>
          <w:rFonts w:ascii="Cambria" w:hAnsi="Cambria"/>
        </w:rPr>
        <w:t>Curso: __________ Fecha</w:t>
      </w:r>
      <w:r w:rsidRPr="00FE28E2">
        <w:rPr>
          <w:rFonts w:ascii="Cambria" w:hAnsi="Cambria"/>
        </w:rPr>
        <w:t xml:space="preserve">: ____/____/_______   </w:t>
      </w:r>
    </w:p>
    <w:p w:rsidR="001D1243" w:rsidRPr="00FE28E2" w:rsidRDefault="001D1243" w:rsidP="001D1243">
      <w:pPr>
        <w:rPr>
          <w:rFonts w:ascii="Cambria" w:hAnsi="Cambria" w:cs="Arial"/>
          <w:b/>
          <w:sz w:val="28"/>
          <w:szCs w:val="28"/>
          <w:u w:val="single"/>
        </w:rPr>
      </w:pPr>
    </w:p>
    <w:p w:rsidR="001D1243" w:rsidRPr="00FE28E2" w:rsidRDefault="001D1243" w:rsidP="001D1243">
      <w:pPr>
        <w:jc w:val="center"/>
        <w:rPr>
          <w:rFonts w:ascii="Cambria" w:hAnsi="Cambria" w:cs="Arial"/>
          <w:sz w:val="28"/>
          <w:szCs w:val="28"/>
        </w:rPr>
      </w:pPr>
      <w:r w:rsidRPr="00FE28E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BB73C4B" wp14:editId="4F90D526">
                <wp:simplePos x="0" y="0"/>
                <wp:positionH relativeFrom="margin">
                  <wp:posOffset>88900</wp:posOffset>
                </wp:positionH>
                <wp:positionV relativeFrom="paragraph">
                  <wp:posOffset>8255</wp:posOffset>
                </wp:positionV>
                <wp:extent cx="6210935" cy="0"/>
                <wp:effectExtent l="0" t="19050" r="18415" b="19050"/>
                <wp:wrapNone/>
                <wp:docPr id="2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B620" id="Conector recto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.65pt" to="49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MY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SqQCnqtUU2/NA8NKk3roDYSm1tKJOe1Kt51vS7Q0pXLVF7Hsm+nQ0AZCEjeZcSNs7AVbv+i2YQ&#10;Qw5ex46dGtsFSOgFOkVhzjdh+MkjCoezSZYuHqYY0cGXkGJINNb5z1x3KBgllkKFnpGCHJ+dD0RI&#10;MYSEY6U3Qsqou1SoD4VPH6cxw2kpWPCGOGf3u0padCRhdOIXywLPfZjVB8UiWssJW19tT4S82HC7&#10;VAEPagE+V+syGz8W6WI9X8/zUT6ZrUd5WtejT5sqH8022eO0fqirqs5+BmpZXrSCMa4Cu2FOs/zv&#10;5uD6Yi4TdpvUWx+S9+ixYUB2+EfSUcyg32USdpqdt3YQGUYzBl+fUZj9+z3Y94999QsAAP//AwBQ&#10;SwMEFAAGAAgAAAAhANucctzaAAAABgEAAA8AAABkcnMvZG93bnJldi54bWxMj8FKw0AQhu+C77CM&#10;4EXsplWkjdmUWvAmBauIx0l2mgSzs2F326Rv7+hFT8PHP/zzTbGeXK9OFGLn2cB8loEirr3tuDHw&#10;/vZ8uwQVE7LF3jMZOFOEdXl5UWBu/civdNqnRkkJxxwNtCkNudaxbslhnPmBWLKDDw6TYGi0DThK&#10;uev1IssetMOO5UKLA21bqr/2R2egxt12h4cPPWL63DzdVC/n0CyNub6aNo+gEk3pbxl+9EUdSnGq&#10;/JFtVL3wvbySZN6Bkni1WsxBVb+sy0L/1y+/AQAA//8DAFBLAQItABQABgAIAAAAIQC2gziS/gAA&#10;AOEBAAATAAAAAAAAAAAAAAAAAAAAAABbQ29udGVudF9UeXBlc10ueG1sUEsBAi0AFAAGAAgAAAAh&#10;ADj9If/WAAAAlAEAAAsAAAAAAAAAAAAAAAAALwEAAF9yZWxzLy5yZWxzUEsBAi0AFAAGAAgAAAAh&#10;AGNf4xgZAgAANAQAAA4AAAAAAAAAAAAAAAAALgIAAGRycy9lMm9Eb2MueG1sUEsBAi0AFAAGAAgA&#10;AAAhANucctzaAAAABgEAAA8AAAAAAAAAAAAAAAAAcwQAAGRycy9kb3ducmV2LnhtbFBLBQYAAAAA&#10;BAAEAPMAAAB6BQAAAAA=&#10;" strokeweight="2.25pt">
                <w10:wrap anchorx="margin"/>
              </v:line>
            </w:pict>
          </mc:Fallback>
        </mc:AlternateContent>
      </w:r>
    </w:p>
    <w:p w:rsidR="001D1243" w:rsidRPr="00E81A59" w:rsidRDefault="001D1243" w:rsidP="00E81A59">
      <w:pPr>
        <w:jc w:val="both"/>
        <w:rPr>
          <w:rFonts w:ascii="Cambria" w:hAnsi="Cambria" w:cs="Arial"/>
        </w:rPr>
      </w:pPr>
      <w:r w:rsidRPr="00E81A59">
        <w:rPr>
          <w:rFonts w:ascii="Cambria" w:hAnsi="Cambria" w:cs="Arial"/>
          <w:u w:val="single"/>
        </w:rPr>
        <w:t>Objetivos:</w:t>
      </w:r>
      <w:r w:rsidRPr="00E81A59">
        <w:rPr>
          <w:rFonts w:ascii="Cambria" w:hAnsi="Cambria" w:cs="Arial"/>
        </w:rPr>
        <w:t xml:space="preserve"> </w:t>
      </w:r>
    </w:p>
    <w:p w:rsidR="00DE7F34" w:rsidRDefault="00E81A59" w:rsidP="00E81A59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41591E">
        <w:rPr>
          <w:rFonts w:ascii="Cambria" w:hAnsi="Cambria" w:cs="Arial"/>
        </w:rPr>
        <w:t>Elaborar un plan de alimentación equilibrado para gozar de una buena salud.</w:t>
      </w:r>
    </w:p>
    <w:p w:rsidR="0041591E" w:rsidRDefault="0041591E" w:rsidP="00E81A59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Interpretar etiquetados e información nutricional de alimentos envasados.</w:t>
      </w:r>
    </w:p>
    <w:p w:rsidR="00BB6B4C" w:rsidRDefault="00BB6B4C" w:rsidP="00E81A59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Calcular requerimiento nutricional.</w:t>
      </w:r>
    </w:p>
    <w:p w:rsidR="0041591E" w:rsidRDefault="0041591E" w:rsidP="00E81A59">
      <w:pPr>
        <w:pStyle w:val="Prrafodelista"/>
        <w:ind w:left="0"/>
        <w:jc w:val="both"/>
        <w:rPr>
          <w:rFonts w:ascii="Cambria" w:hAnsi="Cambria" w:cs="Arial"/>
        </w:rPr>
      </w:pPr>
    </w:p>
    <w:p w:rsidR="0041591E" w:rsidRPr="0041591E" w:rsidRDefault="0041591E" w:rsidP="00E81A59">
      <w:pPr>
        <w:pStyle w:val="Prrafodelista"/>
        <w:ind w:left="0"/>
        <w:jc w:val="both"/>
        <w:rPr>
          <w:rFonts w:ascii="Cambria" w:hAnsi="Cambria" w:cs="Arial"/>
          <w:b/>
        </w:rPr>
      </w:pPr>
      <w:r w:rsidRPr="0041591E">
        <w:rPr>
          <w:rFonts w:ascii="Cambria" w:hAnsi="Cambria" w:cs="Arial"/>
          <w:b/>
        </w:rPr>
        <w:t>Alimentación saludable</w:t>
      </w:r>
    </w:p>
    <w:p w:rsidR="0041591E" w:rsidRDefault="0041591E" w:rsidP="00E81A59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¿Cómo sabes si consumes lo</w:t>
      </w:r>
      <w:r w:rsidR="00C87C90">
        <w:rPr>
          <w:rFonts w:ascii="Cambria" w:hAnsi="Cambria" w:cs="Arial"/>
        </w:rPr>
        <w:t>s</w:t>
      </w:r>
      <w:r>
        <w:rPr>
          <w:rFonts w:ascii="Cambria" w:hAnsi="Cambria" w:cs="Arial"/>
        </w:rPr>
        <w:t xml:space="preserve"> alimentos necesarios que requiere tu organismo?</w:t>
      </w:r>
    </w:p>
    <w:p w:rsidR="0041591E" w:rsidRDefault="0041591E" w:rsidP="00F36106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Es necesario mantener una dieta balanceada</w:t>
      </w:r>
      <w:r w:rsidR="00F36106">
        <w:rPr>
          <w:rFonts w:ascii="Cambria" w:hAnsi="Cambria" w:cs="Arial"/>
        </w:rPr>
        <w:t>, es decir, debes consumir alimentos que contengan todos los nutrientes necesarios que permitan un desarrollo y funcionamiento óptimo en tu organismo.  Los alimentos que consumes habitualmente poseen un etiquetado que contiene información nutricional, indicando la cantidad de nutrientes y porciones sugeridas. En 2016, Chile anuncia un nuevo reglamento para los alimentos que bu</w:t>
      </w:r>
      <w:r w:rsidR="00F36106" w:rsidRPr="00F36106">
        <w:rPr>
          <w:rFonts w:ascii="Cambria" w:hAnsi="Cambria" w:cs="Arial"/>
        </w:rPr>
        <w:t xml:space="preserve">sca indicar el exceso de nutrientes críticos en aquellos alimentos altos en azúcares, sodio, grasas saturadas y calorías. </w:t>
      </w:r>
      <w:r w:rsidR="00F36106">
        <w:rPr>
          <w:rFonts w:ascii="Cambria" w:hAnsi="Cambria" w:cs="Arial"/>
        </w:rPr>
        <w:t>Este cambio se realizó, ya que encuestas demostraban</w:t>
      </w:r>
      <w:r w:rsidR="00F36106" w:rsidRPr="00F36106">
        <w:rPr>
          <w:rFonts w:ascii="Cambria" w:hAnsi="Cambria" w:cs="Arial"/>
        </w:rPr>
        <w:t xml:space="preserve"> que el </w:t>
      </w:r>
      <w:r w:rsidR="00F36106">
        <w:rPr>
          <w:rFonts w:ascii="Cambria" w:hAnsi="Cambria" w:cs="Arial"/>
        </w:rPr>
        <w:t>60% de las personas no comprendían</w:t>
      </w:r>
      <w:r w:rsidR="00F36106" w:rsidRPr="00F36106">
        <w:rPr>
          <w:rFonts w:ascii="Cambria" w:hAnsi="Cambria" w:cs="Arial"/>
        </w:rPr>
        <w:t xml:space="preserve"> el etiquetado nutricional actual, sin los sellos. Por esta razón, el nuevo Reglamento de la Ley de Etiquetado presenta un mensaje claro que indica de manera sencilla cuando </w:t>
      </w:r>
      <w:r w:rsidR="00C87C90">
        <w:rPr>
          <w:rFonts w:ascii="Cambria" w:hAnsi="Cambria" w:cs="Arial"/>
        </w:rPr>
        <w:t>los alimentos so</w:t>
      </w:r>
      <w:r w:rsidR="00F36106" w:rsidRPr="00F36106">
        <w:rPr>
          <w:rFonts w:ascii="Cambria" w:hAnsi="Cambria" w:cs="Arial"/>
        </w:rPr>
        <w:t>n altos en azúcares, sodio, grasas saturadas y calorías.</w:t>
      </w:r>
      <w:r w:rsidR="00F36106">
        <w:rPr>
          <w:rFonts w:ascii="Cambria" w:hAnsi="Cambria" w:cs="Arial"/>
        </w:rPr>
        <w:t xml:space="preserve"> </w:t>
      </w:r>
    </w:p>
    <w:p w:rsidR="00F36106" w:rsidRDefault="00F36106" w:rsidP="00F36106">
      <w:pPr>
        <w:pStyle w:val="Prrafodelista"/>
        <w:ind w:left="0"/>
        <w:jc w:val="both"/>
        <w:rPr>
          <w:rFonts w:ascii="Cambria" w:hAnsi="Cambria" w:cs="Arial"/>
        </w:rPr>
      </w:pPr>
    </w:p>
    <w:p w:rsidR="00F36106" w:rsidRDefault="00F36106" w:rsidP="00F36106">
      <w:pPr>
        <w:pStyle w:val="Prrafodelista"/>
        <w:ind w:left="0"/>
        <w:jc w:val="center"/>
        <w:rPr>
          <w:rFonts w:ascii="Cambria" w:hAnsi="Cambria" w:cs="Arial"/>
        </w:rPr>
      </w:pPr>
      <w:r>
        <w:rPr>
          <w:rFonts w:ascii="Cambria" w:hAnsi="Cambria" w:cs="Arial"/>
          <w:noProof/>
          <w:lang w:val="es-CL" w:eastAsia="es-CL"/>
        </w:rPr>
        <w:drawing>
          <wp:inline distT="0" distB="0" distL="0" distR="0">
            <wp:extent cx="4924425" cy="12858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06" w:rsidRDefault="00F36106" w:rsidP="00F36106">
      <w:pPr>
        <w:pStyle w:val="Prrafodelista"/>
        <w:ind w:left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Figura 1: et</w:t>
      </w:r>
      <w:r w:rsidR="00D43CB5">
        <w:rPr>
          <w:rFonts w:ascii="Cambria" w:hAnsi="Cambria" w:cs="Arial"/>
        </w:rPr>
        <w:t>iquetado alimentos poco saludables.</w:t>
      </w:r>
    </w:p>
    <w:p w:rsidR="00D43CB5" w:rsidRDefault="00D43CB5" w:rsidP="00F36106">
      <w:pPr>
        <w:pStyle w:val="Prrafodelista"/>
        <w:ind w:left="0"/>
        <w:jc w:val="center"/>
        <w:rPr>
          <w:rFonts w:ascii="Cambria" w:hAnsi="Cambria" w:cs="Arial"/>
        </w:rPr>
      </w:pPr>
    </w:p>
    <w:p w:rsidR="008E76BB" w:rsidRDefault="008E76BB" w:rsidP="00F36106">
      <w:pPr>
        <w:pStyle w:val="Prrafodelista"/>
        <w:ind w:left="0"/>
        <w:jc w:val="center"/>
        <w:rPr>
          <w:rFonts w:ascii="Cambria" w:hAnsi="Cambria" w:cs="Arial"/>
        </w:rPr>
      </w:pPr>
    </w:p>
    <w:p w:rsidR="00D43CB5" w:rsidRDefault="00D43CB5" w:rsidP="00D43CB5">
      <w:pPr>
        <w:pStyle w:val="Prrafodelista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Para seguir un plan de alimentación saludable, hay varios modelos que se han creado para orientarnos hacia una alimentación balanceada</w:t>
      </w:r>
      <w:r w:rsidR="008E76BB">
        <w:rPr>
          <w:rFonts w:ascii="Cambria" w:hAnsi="Cambria" w:cs="Arial"/>
        </w:rPr>
        <w:t xml:space="preserve">, pero depende de cada individuo la aplicación de las minutas al pie de la letra, ya que todos tenemos distintas necesidades nutricionales. </w:t>
      </w:r>
      <w:r>
        <w:rPr>
          <w:rFonts w:ascii="Cambria" w:hAnsi="Cambria" w:cs="Arial"/>
        </w:rPr>
        <w:t xml:space="preserve"> </w:t>
      </w:r>
      <w:r w:rsidR="008E76BB">
        <w:rPr>
          <w:rFonts w:ascii="Cambria" w:hAnsi="Cambria" w:cs="Arial"/>
        </w:rPr>
        <w:t>A continuación, se muestra el plato saludable</w:t>
      </w:r>
      <w:r w:rsidR="00C87C90">
        <w:rPr>
          <w:rFonts w:ascii="Cambria" w:hAnsi="Cambria" w:cs="Arial"/>
        </w:rPr>
        <w:t xml:space="preserve"> propuesto por </w:t>
      </w:r>
      <w:r w:rsidR="008E76BB">
        <w:rPr>
          <w:rFonts w:ascii="Cambria" w:hAnsi="Cambria" w:cs="Arial"/>
        </w:rPr>
        <w:t>la Universidad de Harvard, que indica las proporciones de alimentos que se deben consumir para tener una dieta equilibrada y mantener una buena salud:</w:t>
      </w:r>
    </w:p>
    <w:p w:rsidR="00D43CB5" w:rsidRDefault="00D43CB5" w:rsidP="00F36106">
      <w:pPr>
        <w:pStyle w:val="Prrafodelista"/>
        <w:ind w:left="0"/>
        <w:jc w:val="center"/>
        <w:rPr>
          <w:rFonts w:ascii="Cambria" w:hAnsi="Cambria" w:cs="Arial"/>
        </w:rPr>
      </w:pPr>
    </w:p>
    <w:p w:rsidR="00D43CB5" w:rsidRDefault="00D43CB5" w:rsidP="00F36106">
      <w:pPr>
        <w:pStyle w:val="Prrafodelista"/>
        <w:ind w:left="0"/>
        <w:jc w:val="center"/>
        <w:rPr>
          <w:rFonts w:ascii="Cambria" w:hAnsi="Cambria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4956797" cy="3876675"/>
            <wp:effectExtent l="0" t="0" r="0" b="0"/>
            <wp:docPr id="4" name="Imagen 4" descr="El Plato para Comer Saludable (Spanish – Spain) | The Nutri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lato para Comer Saludable (Spanish – Spain) | The Nutriti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38" cy="38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BB" w:rsidRDefault="008E76BB" w:rsidP="00F36106">
      <w:pPr>
        <w:pStyle w:val="Prrafodelista"/>
        <w:ind w:left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Figura 2: Plato para comer saludable, Universidad de Harvard</w:t>
      </w:r>
    </w:p>
    <w:p w:rsidR="0041591E" w:rsidRDefault="0041591E" w:rsidP="00E81A59">
      <w:pPr>
        <w:pStyle w:val="Prrafodelista"/>
        <w:ind w:left="0"/>
        <w:jc w:val="both"/>
        <w:rPr>
          <w:rFonts w:ascii="Cambria" w:hAnsi="Cambria" w:cs="Arial"/>
          <w:b/>
        </w:rPr>
      </w:pPr>
    </w:p>
    <w:p w:rsidR="00C87C90" w:rsidRPr="0041591E" w:rsidRDefault="00C87C90" w:rsidP="00E81A59">
      <w:pPr>
        <w:pStyle w:val="Prrafodelista"/>
        <w:ind w:left="0"/>
        <w:jc w:val="both"/>
        <w:rPr>
          <w:rFonts w:ascii="Cambria" w:hAnsi="Cambria" w:cs="Arial"/>
          <w:b/>
        </w:rPr>
      </w:pPr>
    </w:p>
    <w:p w:rsidR="0041591E" w:rsidRPr="0041591E" w:rsidRDefault="0041591E" w:rsidP="0041591E">
      <w:pPr>
        <w:jc w:val="both"/>
        <w:rPr>
          <w:rFonts w:ascii="Cambria" w:hAnsi="Cambria" w:cs="Arial"/>
          <w:b/>
        </w:rPr>
      </w:pPr>
      <w:r w:rsidRPr="0041591E">
        <w:rPr>
          <w:rFonts w:ascii="Cambria" w:hAnsi="Cambria" w:cs="Arial"/>
          <w:b/>
        </w:rPr>
        <w:t>¿Qué produce una alimentación no equilibrada?</w:t>
      </w:r>
    </w:p>
    <w:p w:rsidR="0041591E" w:rsidRDefault="0041591E" w:rsidP="0041591E">
      <w:pPr>
        <w:jc w:val="both"/>
        <w:rPr>
          <w:rFonts w:ascii="Cambria" w:hAnsi="Cambria" w:cs="Arial"/>
        </w:rPr>
      </w:pPr>
      <w:r w:rsidRPr="008E69B1">
        <w:rPr>
          <w:rFonts w:ascii="Cambria" w:hAnsi="Cambria" w:cs="Arial"/>
        </w:rPr>
        <w:t>Cuando se ingiere una cantidad insuficiente de alimentos o un exceso de ellos,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con bajo aporte nutricional, la dieta se desequilibra, provocando una alteración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 xml:space="preserve">en el estado de la salud. A continuación, </w:t>
      </w:r>
      <w:r>
        <w:rPr>
          <w:rFonts w:ascii="Cambria" w:hAnsi="Cambria" w:cs="Arial"/>
        </w:rPr>
        <w:t>se presentan</w:t>
      </w:r>
      <w:r w:rsidRPr="008E69B1">
        <w:rPr>
          <w:rFonts w:ascii="Cambria" w:hAnsi="Cambria" w:cs="Arial"/>
        </w:rPr>
        <w:t xml:space="preserve"> algunas de las enfermedades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más frecuentes relacionadas con un desequilibrio en la dieta, como son la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obesidad y la desnutrición, y otras relacionadas con trastornos de la conducta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alimentaria caracterizados por el temor a ganar masa corporal, estas son la anorexia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y la bulimia.</w:t>
      </w:r>
    </w:p>
    <w:p w:rsidR="0041591E" w:rsidRDefault="0041591E" w:rsidP="0041591E">
      <w:pPr>
        <w:jc w:val="both"/>
        <w:rPr>
          <w:rFonts w:ascii="Cambria" w:hAnsi="Cambria" w:cs="Arial"/>
        </w:rPr>
      </w:pPr>
    </w:p>
    <w:p w:rsidR="0041591E" w:rsidRPr="007A49E5" w:rsidRDefault="0041591E" w:rsidP="0041591E">
      <w:pPr>
        <w:jc w:val="both"/>
        <w:rPr>
          <w:rFonts w:ascii="Cambria" w:hAnsi="Cambria" w:cs="Arial"/>
          <w:u w:val="single"/>
        </w:rPr>
      </w:pPr>
      <w:r w:rsidRPr="007A49E5">
        <w:rPr>
          <w:rFonts w:ascii="Cambria" w:hAnsi="Cambria" w:cs="Arial"/>
          <w:u w:val="single"/>
        </w:rPr>
        <w:t>Obesidad</w:t>
      </w:r>
    </w:p>
    <w:p w:rsidR="0041591E" w:rsidRDefault="0041591E" w:rsidP="0041591E">
      <w:pPr>
        <w:jc w:val="both"/>
        <w:rPr>
          <w:rFonts w:ascii="Cambria" w:hAnsi="Cambria" w:cs="Arial"/>
        </w:rPr>
      </w:pPr>
      <w:r w:rsidRPr="008E69B1">
        <w:rPr>
          <w:rFonts w:ascii="Cambria" w:hAnsi="Cambria" w:cs="Arial"/>
        </w:rPr>
        <w:t>Se produce por una dieta con exceso calórico, es decir, se consume una cantidad de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alimentos superior a los requerimientos energéticos. En estas condiciones, el cuerpo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almacena el exceso de energía en forma de grasa, lo que aumenta la masa corporal.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La obesidad también está relacionada con los hábitos sedentarios y la falta de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actividad física. Esta enfermedad aumenta considerablemente el riesgo de padecer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enfermedades cardiovasculares, hipertensión y diabetes.</w:t>
      </w:r>
    </w:p>
    <w:p w:rsidR="0041591E" w:rsidRDefault="0041591E" w:rsidP="0041591E">
      <w:pPr>
        <w:jc w:val="both"/>
        <w:rPr>
          <w:rFonts w:ascii="Cambria" w:hAnsi="Cambria" w:cs="Arial"/>
        </w:rPr>
      </w:pPr>
    </w:p>
    <w:p w:rsidR="0041591E" w:rsidRPr="007A49E5" w:rsidRDefault="0041591E" w:rsidP="0041591E">
      <w:pPr>
        <w:jc w:val="both"/>
        <w:rPr>
          <w:rFonts w:ascii="Cambria" w:hAnsi="Cambria" w:cs="Arial"/>
          <w:u w:val="single"/>
        </w:rPr>
      </w:pPr>
      <w:r w:rsidRPr="007A49E5">
        <w:rPr>
          <w:rFonts w:ascii="Cambria" w:hAnsi="Cambria" w:cs="Arial"/>
          <w:u w:val="single"/>
        </w:rPr>
        <w:t>Desnutrición</w:t>
      </w:r>
    </w:p>
    <w:p w:rsidR="0041591E" w:rsidRDefault="0041591E" w:rsidP="0041591E">
      <w:pPr>
        <w:jc w:val="both"/>
        <w:rPr>
          <w:rFonts w:ascii="Cambria" w:hAnsi="Cambria" w:cs="Arial"/>
        </w:rPr>
      </w:pPr>
      <w:r w:rsidRPr="008E69B1">
        <w:rPr>
          <w:rFonts w:ascii="Cambria" w:hAnsi="Cambria" w:cs="Arial"/>
        </w:rPr>
        <w:t>Se produce por una dieta con déficit calórico, es decir, se ingiere una cantidad de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alimentos que no alcanza a cubrir los requerimientos energéticos mínimos. También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se puede producir porque los alimentos ingeridos no aportan los nutrientes necesarios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en proporciones adecuadas. El cuerpo lo compensa consumiendo sus propias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moléculas: primero los carbohidratos, luego los lípidos y, por último, las proteínas. La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desnutrición puede causar ceguera, retraso del crecimiento e incluso la muerte.</w:t>
      </w:r>
    </w:p>
    <w:p w:rsidR="0041591E" w:rsidRDefault="0041591E" w:rsidP="0041591E">
      <w:pPr>
        <w:jc w:val="both"/>
        <w:rPr>
          <w:rFonts w:ascii="Cambria" w:hAnsi="Cambria" w:cs="Arial"/>
        </w:rPr>
      </w:pPr>
    </w:p>
    <w:p w:rsidR="0041591E" w:rsidRPr="007A49E5" w:rsidRDefault="0041591E" w:rsidP="0041591E">
      <w:pPr>
        <w:jc w:val="both"/>
        <w:rPr>
          <w:rFonts w:ascii="Cambria" w:hAnsi="Cambria" w:cs="Arial"/>
          <w:u w:val="single"/>
        </w:rPr>
      </w:pPr>
      <w:r w:rsidRPr="007A49E5">
        <w:rPr>
          <w:rFonts w:ascii="Cambria" w:hAnsi="Cambria" w:cs="Arial"/>
          <w:u w:val="single"/>
        </w:rPr>
        <w:t>Anorexia</w:t>
      </w:r>
    </w:p>
    <w:p w:rsidR="0041591E" w:rsidRDefault="0041591E" w:rsidP="0041591E">
      <w:pPr>
        <w:jc w:val="both"/>
        <w:rPr>
          <w:rFonts w:ascii="Cambria" w:hAnsi="Cambria" w:cs="Arial"/>
        </w:rPr>
      </w:pPr>
      <w:r w:rsidRPr="008E69B1">
        <w:rPr>
          <w:rFonts w:ascii="Cambria" w:hAnsi="Cambria" w:cs="Arial"/>
        </w:rPr>
        <w:t>La persona siente un intenso miedo a ganar masa corporal y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tiene una imagen distorsionada de su cuerpo, percibiéndose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obesa aunque esté en un rango normal o muy por debajo de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lo recomendado. La anorexia se manifiesta en la conducta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de personas que practican dietas estrictas y presentan un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rechazo a los alimentos, lo que provoca un adelgazamiento severo.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 xml:space="preserve">Los riesgos se relacionan con graves problemas de </w:t>
      </w:r>
      <w:r w:rsidRPr="008E69B1">
        <w:rPr>
          <w:rFonts w:ascii="Cambria" w:hAnsi="Cambria" w:cs="Arial"/>
        </w:rPr>
        <w:lastRenderedPageBreak/>
        <w:t>salud,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como desnutrición,</w:t>
      </w:r>
      <w:r>
        <w:rPr>
          <w:rFonts w:ascii="Cambria" w:hAnsi="Cambria" w:cs="Arial"/>
        </w:rPr>
        <w:t xml:space="preserve"> deterioro anímico, físico y fi</w:t>
      </w:r>
      <w:r w:rsidRPr="008E69B1">
        <w:rPr>
          <w:rFonts w:ascii="Cambria" w:hAnsi="Cambria" w:cs="Arial"/>
        </w:rPr>
        <w:t>siológico, anemia,</w:t>
      </w:r>
      <w:r>
        <w:rPr>
          <w:rFonts w:ascii="Cambria" w:hAnsi="Cambria" w:cs="Arial"/>
        </w:rPr>
        <w:t xml:space="preserve"> </w:t>
      </w:r>
      <w:r w:rsidRPr="008E69B1">
        <w:rPr>
          <w:rFonts w:ascii="Cambria" w:hAnsi="Cambria" w:cs="Arial"/>
        </w:rPr>
        <w:t>esterilidad, trastornos hormonales e incluso la muerte.</w:t>
      </w:r>
    </w:p>
    <w:p w:rsidR="0041591E" w:rsidRDefault="0041591E" w:rsidP="0041591E">
      <w:pPr>
        <w:jc w:val="both"/>
        <w:rPr>
          <w:rFonts w:ascii="Cambria" w:hAnsi="Cambria" w:cs="Arial"/>
        </w:rPr>
      </w:pPr>
    </w:p>
    <w:p w:rsidR="0041591E" w:rsidRPr="007A49E5" w:rsidRDefault="0041591E" w:rsidP="0041591E">
      <w:pPr>
        <w:jc w:val="both"/>
        <w:rPr>
          <w:rFonts w:ascii="Cambria" w:hAnsi="Cambria" w:cs="Arial"/>
          <w:u w:val="single"/>
        </w:rPr>
      </w:pPr>
      <w:r w:rsidRPr="007A49E5">
        <w:rPr>
          <w:rFonts w:ascii="Cambria" w:hAnsi="Cambria" w:cs="Arial"/>
          <w:u w:val="single"/>
        </w:rPr>
        <w:t>Bulimia</w:t>
      </w:r>
    </w:p>
    <w:p w:rsidR="0041591E" w:rsidRDefault="0041591E" w:rsidP="0041591E">
      <w:pPr>
        <w:jc w:val="both"/>
        <w:rPr>
          <w:rFonts w:ascii="Cambria" w:hAnsi="Cambria" w:cs="Arial"/>
        </w:rPr>
      </w:pPr>
      <w:r w:rsidRPr="00361B24">
        <w:rPr>
          <w:rFonts w:ascii="Cambria" w:hAnsi="Cambria" w:cs="Arial"/>
        </w:rPr>
        <w:t>Se caracteriza por una manera de comer compulsiva,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seguida de un gran sentimiento de culpabilidad y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sensación de pérdida d</w:t>
      </w:r>
      <w:r>
        <w:rPr>
          <w:rFonts w:ascii="Cambria" w:hAnsi="Cambria" w:cs="Arial"/>
        </w:rPr>
        <w:t xml:space="preserve">e control. Suele alternarse con </w:t>
      </w:r>
      <w:r w:rsidRPr="00361B24">
        <w:rPr>
          <w:rFonts w:ascii="Cambria" w:hAnsi="Cambria" w:cs="Arial"/>
        </w:rPr>
        <w:t>episodios de ayuno o de muy poca ingesta de alimentos,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pero al poco tiempo vuelven a sufrir episodios de ingesta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compulsiva. Estas personas, luego de comer, inducen el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vómito para eliminar el alimento. Estas conductas de alto</w:t>
      </w:r>
      <w:r>
        <w:rPr>
          <w:rFonts w:ascii="Cambria" w:hAnsi="Cambria" w:cs="Arial"/>
        </w:rPr>
        <w:t xml:space="preserve"> </w:t>
      </w:r>
      <w:r w:rsidRPr="00361B24">
        <w:rPr>
          <w:rFonts w:ascii="Cambria" w:hAnsi="Cambria" w:cs="Arial"/>
        </w:rPr>
        <w:t>riesgo causan deshidratación, daños en el tubo digestivo,</w:t>
      </w:r>
      <w:r>
        <w:rPr>
          <w:rFonts w:ascii="Cambria" w:hAnsi="Cambria" w:cs="Arial"/>
        </w:rPr>
        <w:t xml:space="preserve"> problemas fi</w:t>
      </w:r>
      <w:r w:rsidRPr="00361B24">
        <w:rPr>
          <w:rFonts w:ascii="Cambria" w:hAnsi="Cambria" w:cs="Arial"/>
        </w:rPr>
        <w:t>siológicos, arritmias e incluso la muerte.</w:t>
      </w:r>
    </w:p>
    <w:p w:rsidR="0041591E" w:rsidRDefault="0041591E" w:rsidP="0041591E">
      <w:pPr>
        <w:jc w:val="both"/>
        <w:rPr>
          <w:rFonts w:ascii="Cambria" w:hAnsi="Cambria" w:cs="Arial"/>
        </w:rPr>
      </w:pPr>
    </w:p>
    <w:p w:rsidR="008E76BB" w:rsidRPr="008E76BB" w:rsidRDefault="008E76BB" w:rsidP="00E81A59">
      <w:pPr>
        <w:pStyle w:val="Prrafodelista"/>
        <w:ind w:left="0"/>
        <w:jc w:val="both"/>
        <w:rPr>
          <w:rFonts w:ascii="Cambria" w:hAnsi="Cambria" w:cs="Arial"/>
          <w:b/>
        </w:rPr>
      </w:pPr>
      <w:r w:rsidRPr="008E76BB">
        <w:rPr>
          <w:rFonts w:ascii="Cambria" w:hAnsi="Cambria" w:cs="Arial"/>
          <w:b/>
        </w:rPr>
        <w:t>¿Cuánta energía necesitamos?</w:t>
      </w:r>
    </w:p>
    <w:p w:rsidR="008E76BB" w:rsidRPr="00E81A59" w:rsidRDefault="008E76BB" w:rsidP="008E76BB">
      <w:pPr>
        <w:jc w:val="both"/>
        <w:rPr>
          <w:rFonts w:ascii="Cambria" w:hAnsi="Cambria" w:cs="Arial"/>
        </w:rPr>
      </w:pPr>
      <w:r w:rsidRPr="008E76BB">
        <w:rPr>
          <w:rFonts w:ascii="Cambria" w:hAnsi="Cambria" w:cs="Arial"/>
        </w:rPr>
        <w:t>La energía que se utiliza durante el reposo absoluto y a temperatura constante</w:t>
      </w:r>
      <w:r>
        <w:rPr>
          <w:rFonts w:ascii="Cambria" w:hAnsi="Cambria" w:cs="Arial"/>
        </w:rPr>
        <w:t xml:space="preserve"> </w:t>
      </w:r>
      <w:r w:rsidRPr="008E76BB">
        <w:rPr>
          <w:rFonts w:ascii="Cambria" w:hAnsi="Cambria" w:cs="Arial"/>
        </w:rPr>
        <w:t>se denomina tasa metabólica basal (TMB), y corresponde a la cantidad mínima</w:t>
      </w:r>
      <w:r>
        <w:rPr>
          <w:rFonts w:ascii="Cambria" w:hAnsi="Cambria" w:cs="Arial"/>
        </w:rPr>
        <w:t xml:space="preserve"> </w:t>
      </w:r>
      <w:r w:rsidRPr="008E76BB">
        <w:rPr>
          <w:rFonts w:ascii="Cambria" w:hAnsi="Cambria" w:cs="Arial"/>
        </w:rPr>
        <w:t>de calorías que requiere nuestro organismo diariamente. La TMB depende de</w:t>
      </w:r>
      <w:r>
        <w:rPr>
          <w:rFonts w:ascii="Cambria" w:hAnsi="Cambria" w:cs="Arial"/>
        </w:rPr>
        <w:t xml:space="preserve"> </w:t>
      </w:r>
      <w:r w:rsidRPr="008E76BB">
        <w:rPr>
          <w:rFonts w:ascii="Cambria" w:hAnsi="Cambria" w:cs="Arial"/>
        </w:rPr>
        <w:t>factores como la edad y el sexo, y se calcula de la siguiente forma:</w:t>
      </w:r>
    </w:p>
    <w:p w:rsidR="00DE7F34" w:rsidRDefault="00DE7F34" w:rsidP="0084558B">
      <w:pPr>
        <w:jc w:val="both"/>
        <w:rPr>
          <w:rFonts w:ascii="Cambria" w:hAnsi="Cambria" w:cs="Arial"/>
        </w:rPr>
      </w:pPr>
    </w:p>
    <w:p w:rsidR="0041591E" w:rsidRDefault="008E76BB" w:rsidP="008E76BB">
      <w:pPr>
        <w:jc w:val="center"/>
        <w:rPr>
          <w:rFonts w:asciiTheme="majorHAnsi" w:hAnsiTheme="majorHAnsi"/>
          <w:b/>
          <w:u w:val="single"/>
        </w:rPr>
      </w:pPr>
      <w:r w:rsidRPr="008E76BB"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4229100" cy="12382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3" w:rsidRPr="00C90423" w:rsidRDefault="00C90423" w:rsidP="008E76B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Tabla 1: Cálculo de TMB para hombres y mujeres según rango de edad.</w:t>
      </w:r>
    </w:p>
    <w:p w:rsidR="00C90423" w:rsidRDefault="00C90423" w:rsidP="008E76BB">
      <w:pPr>
        <w:jc w:val="center"/>
        <w:rPr>
          <w:rFonts w:asciiTheme="majorHAnsi" w:hAnsiTheme="majorHAnsi"/>
          <w:b/>
          <w:u w:val="single"/>
        </w:rPr>
      </w:pPr>
    </w:p>
    <w:p w:rsidR="00C90423" w:rsidRDefault="00C90423" w:rsidP="00C90423">
      <w:pPr>
        <w:jc w:val="both"/>
        <w:rPr>
          <w:rFonts w:asciiTheme="majorHAnsi" w:hAnsiTheme="majorHAnsi"/>
        </w:rPr>
      </w:pPr>
      <w:r w:rsidRPr="00C90423">
        <w:rPr>
          <w:rFonts w:asciiTheme="majorHAnsi" w:hAnsiTheme="majorHAnsi"/>
        </w:rPr>
        <w:t>La actividad física diaria es otro factor que se debe considerar para conocer</w:t>
      </w:r>
      <w:r>
        <w:rPr>
          <w:rFonts w:asciiTheme="majorHAnsi" w:hAnsiTheme="majorHAnsi"/>
        </w:rPr>
        <w:t xml:space="preserve"> </w:t>
      </w:r>
      <w:r w:rsidRPr="00C90423">
        <w:rPr>
          <w:rFonts w:asciiTheme="majorHAnsi" w:hAnsiTheme="majorHAnsi"/>
        </w:rPr>
        <w:t>con exactitud la cantidad de calorías que necesita consumir una persona al día.</w:t>
      </w:r>
      <w:r>
        <w:rPr>
          <w:rFonts w:asciiTheme="majorHAnsi" w:hAnsiTheme="majorHAnsi"/>
        </w:rPr>
        <w:t xml:space="preserve"> </w:t>
      </w:r>
      <w:r w:rsidRPr="00C90423">
        <w:rPr>
          <w:rFonts w:asciiTheme="majorHAnsi" w:hAnsiTheme="majorHAnsi"/>
        </w:rPr>
        <w:t>Así, el valor de la tasa metabólica total (TMT) se obtiene multiplicando la TMB</w:t>
      </w:r>
      <w:r>
        <w:rPr>
          <w:rFonts w:asciiTheme="majorHAnsi" w:hAnsiTheme="majorHAnsi"/>
        </w:rPr>
        <w:t xml:space="preserve"> </w:t>
      </w:r>
      <w:r w:rsidRPr="00C90423">
        <w:rPr>
          <w:rFonts w:asciiTheme="majorHAnsi" w:hAnsiTheme="majorHAnsi"/>
        </w:rPr>
        <w:t>por un factor que depende de los requerimientos energéticos según el nivel de</w:t>
      </w:r>
      <w:r>
        <w:rPr>
          <w:rFonts w:asciiTheme="majorHAnsi" w:hAnsiTheme="majorHAnsi"/>
        </w:rPr>
        <w:t xml:space="preserve"> </w:t>
      </w:r>
      <w:r w:rsidRPr="00C90423">
        <w:rPr>
          <w:rFonts w:asciiTheme="majorHAnsi" w:hAnsiTheme="majorHAnsi"/>
        </w:rPr>
        <w:t>actividad física de la persona:</w:t>
      </w:r>
    </w:p>
    <w:p w:rsidR="00C90423" w:rsidRDefault="00C90423" w:rsidP="00C904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5781675" cy="246524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70" cy="24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3" w:rsidRPr="00C90423" w:rsidRDefault="00C90423" w:rsidP="00C904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Tabla 2: tipo de actividad física y nivel de actividad física para hombre y mujer.</w:t>
      </w:r>
    </w:p>
    <w:p w:rsidR="0041591E" w:rsidRDefault="0041591E" w:rsidP="0041591E">
      <w:pPr>
        <w:jc w:val="both"/>
        <w:rPr>
          <w:rFonts w:asciiTheme="majorHAnsi" w:hAnsiTheme="majorHAnsi"/>
          <w:b/>
          <w:u w:val="single"/>
        </w:rPr>
      </w:pPr>
    </w:p>
    <w:p w:rsidR="00C90423" w:rsidRDefault="00C90423" w:rsidP="00C9042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*</w:t>
      </w:r>
      <w:r w:rsidRPr="00884D7A">
        <w:rPr>
          <w:rFonts w:ascii="Cambria" w:hAnsi="Cambria" w:cs="Arial"/>
        </w:rPr>
        <w:t xml:space="preserve">El índice de masa corporal (IMC) es un número que se calcula con base en el peso y la estatura de la persona. </w:t>
      </w:r>
      <w:r>
        <w:rPr>
          <w:rFonts w:ascii="Cambria" w:hAnsi="Cambria" w:cs="Arial"/>
        </w:rPr>
        <w:t>E</w:t>
      </w:r>
      <w:r w:rsidRPr="00884D7A">
        <w:rPr>
          <w:rFonts w:ascii="Cambria" w:hAnsi="Cambria" w:cs="Arial"/>
        </w:rPr>
        <w:t xml:space="preserve">l IMC es un indicador confiable </w:t>
      </w:r>
      <w:r>
        <w:rPr>
          <w:rFonts w:ascii="Cambria" w:hAnsi="Cambria" w:cs="Arial"/>
        </w:rPr>
        <w:t>del estado nutricional de una persona</w:t>
      </w:r>
      <w:r w:rsidRPr="00884D7A">
        <w:rPr>
          <w:rFonts w:ascii="Cambria" w:hAnsi="Cambria" w:cs="Arial"/>
        </w:rPr>
        <w:t xml:space="preserve"> y se usa para identificar las categorías de peso que pueden llevar a problemas de salud.</w:t>
      </w:r>
    </w:p>
    <w:p w:rsidR="00C90423" w:rsidRDefault="00C90423" w:rsidP="00C90423">
      <w:pPr>
        <w:pStyle w:val="Prrafodelista"/>
        <w:ind w:left="0"/>
        <w:jc w:val="both"/>
        <w:rPr>
          <w:rFonts w:ascii="Cambria" w:hAnsi="Cambria" w:cs="Arial"/>
        </w:rPr>
      </w:pPr>
    </w:p>
    <w:p w:rsidR="007812B5" w:rsidRDefault="007812B5" w:rsidP="007812B5">
      <w:pPr>
        <w:pStyle w:val="Prrafodelista"/>
        <w:ind w:left="0"/>
        <w:jc w:val="center"/>
        <w:rPr>
          <w:rFonts w:ascii="Cambria" w:hAnsi="Cambria" w:cs="Arial"/>
        </w:rPr>
      </w:pPr>
      <w:r>
        <w:rPr>
          <w:rFonts w:ascii="Cambria" w:hAnsi="Cambria" w:cs="Arial"/>
          <w:noProof/>
          <w:lang w:val="es-CL" w:eastAsia="es-CL"/>
        </w:rPr>
        <w:drawing>
          <wp:inline distT="0" distB="0" distL="0" distR="0">
            <wp:extent cx="1600200" cy="4953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7" w:rsidRPr="0084558B" w:rsidRDefault="00655397" w:rsidP="00655397">
      <w:pPr>
        <w:jc w:val="center"/>
        <w:rPr>
          <w:rFonts w:asciiTheme="majorHAnsi" w:hAnsiTheme="majorHAnsi"/>
          <w:b/>
          <w:u w:val="single"/>
        </w:rPr>
      </w:pPr>
      <w:r w:rsidRPr="0084558B">
        <w:rPr>
          <w:rFonts w:asciiTheme="majorHAnsi" w:hAnsiTheme="majorHAnsi"/>
          <w:b/>
          <w:u w:val="single"/>
        </w:rPr>
        <w:lastRenderedPageBreak/>
        <w:t>Actividad</w:t>
      </w:r>
    </w:p>
    <w:p w:rsidR="00DF4666" w:rsidRPr="0084558B" w:rsidRDefault="003D6532" w:rsidP="003D6532">
      <w:pPr>
        <w:jc w:val="both"/>
        <w:rPr>
          <w:rFonts w:asciiTheme="majorHAnsi" w:hAnsiTheme="majorHAnsi"/>
          <w:b/>
          <w:u w:val="single"/>
        </w:rPr>
      </w:pPr>
      <w:r w:rsidRPr="0084558B">
        <w:rPr>
          <w:rFonts w:asciiTheme="majorHAnsi" w:hAnsiTheme="majorHAnsi"/>
        </w:rPr>
        <w:t>Instrucciones:</w:t>
      </w:r>
    </w:p>
    <w:p w:rsidR="00DF4666" w:rsidRPr="0084558B" w:rsidRDefault="00DF4666" w:rsidP="007D6AA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84558B">
        <w:rPr>
          <w:rFonts w:asciiTheme="majorHAnsi" w:hAnsiTheme="majorHAnsi"/>
        </w:rPr>
        <w:t xml:space="preserve">El desarrollo de la actividad </w:t>
      </w:r>
      <w:r w:rsidR="00136AC1">
        <w:rPr>
          <w:rFonts w:asciiTheme="majorHAnsi" w:hAnsiTheme="majorHAnsi"/>
        </w:rPr>
        <w:t>corresponde a una nota de proceso.</w:t>
      </w:r>
    </w:p>
    <w:p w:rsidR="00DF4666" w:rsidRPr="0084558B" w:rsidRDefault="00DF4666" w:rsidP="007D6AA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84558B">
        <w:rPr>
          <w:rFonts w:asciiTheme="majorHAnsi" w:hAnsiTheme="majorHAnsi"/>
        </w:rPr>
        <w:t>La guía tiene 30 puntos total, será evaluada con un 60% de exigencia</w:t>
      </w:r>
      <w:r w:rsidR="00C4549E" w:rsidRPr="0084558B">
        <w:rPr>
          <w:rFonts w:asciiTheme="majorHAnsi" w:hAnsiTheme="majorHAnsi"/>
        </w:rPr>
        <w:t xml:space="preserve"> (18 puntos para nota 4.0).</w:t>
      </w:r>
    </w:p>
    <w:p w:rsidR="00C4549E" w:rsidRDefault="00C4549E" w:rsidP="007D6AA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84558B">
        <w:rPr>
          <w:rFonts w:asciiTheme="majorHAnsi" w:hAnsiTheme="majorHAnsi"/>
        </w:rPr>
        <w:t>L</w:t>
      </w:r>
      <w:r w:rsidR="00860B75">
        <w:rPr>
          <w:rFonts w:asciiTheme="majorHAnsi" w:hAnsiTheme="majorHAnsi"/>
        </w:rPr>
        <w:t xml:space="preserve">a fecha de entrega es: </w:t>
      </w:r>
      <w:r w:rsidR="004F5CCC">
        <w:rPr>
          <w:rFonts w:asciiTheme="majorHAnsi" w:hAnsiTheme="majorHAnsi"/>
        </w:rPr>
        <w:t>jueves 9</w:t>
      </w:r>
      <w:r w:rsidR="00205B8B">
        <w:rPr>
          <w:rFonts w:asciiTheme="majorHAnsi" w:hAnsiTheme="majorHAnsi"/>
        </w:rPr>
        <w:t xml:space="preserve"> de abril hasta las 23:59 horas.</w:t>
      </w:r>
      <w:r w:rsidRPr="0084558B">
        <w:rPr>
          <w:rFonts w:asciiTheme="majorHAnsi" w:hAnsiTheme="majorHAnsi"/>
        </w:rPr>
        <w:t xml:space="preserve"> Pasada la fecha y hora indicada, tendrá penalización la nota final, por cada día de atraso se descontará 1.0 de la nota obtenida.</w:t>
      </w:r>
    </w:p>
    <w:p w:rsidR="004328FD" w:rsidRDefault="004328FD" w:rsidP="004328FD">
      <w:pPr>
        <w:jc w:val="both"/>
        <w:rPr>
          <w:rFonts w:asciiTheme="majorHAnsi" w:hAnsiTheme="majorHAnsi"/>
        </w:rPr>
      </w:pPr>
    </w:p>
    <w:p w:rsidR="00655397" w:rsidRDefault="00C87C90" w:rsidP="00C87C90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Reúne las etiquetas de seis alimentos diferentes (</w:t>
      </w:r>
      <w:r w:rsidR="00324110">
        <w:rPr>
          <w:rFonts w:asciiTheme="majorHAnsi" w:hAnsiTheme="majorHAnsi"/>
        </w:rPr>
        <w:t xml:space="preserve">por ejemplo: </w:t>
      </w:r>
      <w:r>
        <w:rPr>
          <w:rFonts w:asciiTheme="majorHAnsi" w:hAnsiTheme="majorHAnsi"/>
        </w:rPr>
        <w:t>arroz, mantequilla, leche, jugo, lo que encuentres en tu casa) y examina  cada una de las etiquetas e interpreta el valor nutricional para los alimentos. Para esto utiliza los criterios: calorías y cantidad de nutrientes por porción.</w:t>
      </w:r>
      <w:r w:rsidR="002516AE">
        <w:rPr>
          <w:rFonts w:asciiTheme="majorHAnsi" w:hAnsiTheme="majorHAnsi"/>
        </w:rPr>
        <w:t xml:space="preserve"> (12</w:t>
      </w:r>
      <w:r w:rsidR="00140916">
        <w:rPr>
          <w:rFonts w:asciiTheme="majorHAnsi" w:hAnsiTheme="majorHAnsi"/>
        </w:rPr>
        <w:t xml:space="preserve"> puntos).</w:t>
      </w:r>
    </w:p>
    <w:p w:rsidR="00324110" w:rsidRDefault="00324110" w:rsidP="00324110">
      <w:pPr>
        <w:pStyle w:val="Prrafodelista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24110" w:rsidTr="00324110">
        <w:tc>
          <w:tcPr>
            <w:tcW w:w="3596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1</w:t>
            </w: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597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2</w:t>
            </w:r>
          </w:p>
        </w:tc>
        <w:tc>
          <w:tcPr>
            <w:tcW w:w="3597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3</w:t>
            </w:r>
          </w:p>
        </w:tc>
      </w:tr>
      <w:tr w:rsidR="00324110" w:rsidTr="00324110">
        <w:tc>
          <w:tcPr>
            <w:tcW w:w="3596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4</w:t>
            </w: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597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5</w:t>
            </w:r>
          </w:p>
        </w:tc>
        <w:tc>
          <w:tcPr>
            <w:tcW w:w="3597" w:type="dxa"/>
          </w:tcPr>
          <w:p w:rsidR="00324110" w:rsidRDefault="00324110" w:rsidP="00324110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Alimento 6</w:t>
            </w:r>
          </w:p>
        </w:tc>
      </w:tr>
    </w:tbl>
    <w:p w:rsidR="00324110" w:rsidRDefault="00324110" w:rsidP="00324110">
      <w:pPr>
        <w:pStyle w:val="Prrafodelista"/>
        <w:jc w:val="both"/>
        <w:rPr>
          <w:rFonts w:asciiTheme="majorHAnsi" w:hAnsiTheme="majorHAnsi"/>
        </w:rPr>
      </w:pPr>
    </w:p>
    <w:p w:rsidR="00C87C90" w:rsidRDefault="00C87C90" w:rsidP="00C87C90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relación a la actividad 1, señala y fundamenta cuáles de los alimentos que escogiste emplearías para crear un menú saludable.</w:t>
      </w:r>
      <w:r w:rsidR="00140916">
        <w:rPr>
          <w:rFonts w:asciiTheme="majorHAnsi" w:hAnsiTheme="majorHAnsi"/>
        </w:rPr>
        <w:t xml:space="preserve"> Además, elabora una minuta diaria equilibrada con los alimentos necesarios para aportar todos los nutrientes en las proporciones recomendadas. (6 puntos).</w:t>
      </w:r>
    </w:p>
    <w:p w:rsidR="00140916" w:rsidRDefault="00140916" w:rsidP="00140916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916" w:rsidRDefault="00140916" w:rsidP="00140916">
      <w:pPr>
        <w:pStyle w:val="Prrafodelista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140916" w:rsidTr="00140916">
        <w:trPr>
          <w:trHeight w:val="263"/>
        </w:trPr>
        <w:tc>
          <w:tcPr>
            <w:tcW w:w="2014" w:type="dxa"/>
          </w:tcPr>
          <w:p w:rsidR="00140916" w:rsidRDefault="00140916" w:rsidP="0072709E">
            <w:pPr>
              <w:pStyle w:val="Prrafodelista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Desayuno</w:t>
            </w:r>
          </w:p>
        </w:tc>
        <w:tc>
          <w:tcPr>
            <w:tcW w:w="2014" w:type="dxa"/>
          </w:tcPr>
          <w:p w:rsidR="00140916" w:rsidRDefault="00140916" w:rsidP="0072709E">
            <w:pPr>
              <w:pStyle w:val="Prrafodelista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Colación 1</w:t>
            </w:r>
          </w:p>
        </w:tc>
        <w:tc>
          <w:tcPr>
            <w:tcW w:w="2014" w:type="dxa"/>
          </w:tcPr>
          <w:p w:rsidR="00140916" w:rsidRDefault="00140916" w:rsidP="0072709E">
            <w:pPr>
              <w:pStyle w:val="Prrafodelista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</w:t>
            </w:r>
          </w:p>
        </w:tc>
        <w:tc>
          <w:tcPr>
            <w:tcW w:w="2014" w:type="dxa"/>
          </w:tcPr>
          <w:p w:rsidR="00140916" w:rsidRDefault="00140916" w:rsidP="0072709E">
            <w:pPr>
              <w:pStyle w:val="Prrafodelista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Colación2/once</w:t>
            </w:r>
          </w:p>
        </w:tc>
        <w:tc>
          <w:tcPr>
            <w:tcW w:w="2014" w:type="dxa"/>
          </w:tcPr>
          <w:p w:rsidR="00140916" w:rsidRDefault="00EB12A8" w:rsidP="0072709E">
            <w:pPr>
              <w:pStyle w:val="Prrafodelista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140916">
              <w:rPr>
                <w:rFonts w:asciiTheme="majorHAnsi" w:hAnsiTheme="majorHAnsi"/>
              </w:rPr>
              <w:t>ena</w:t>
            </w:r>
          </w:p>
        </w:tc>
      </w:tr>
      <w:tr w:rsidR="00140916" w:rsidTr="00140916">
        <w:trPr>
          <w:trHeight w:val="817"/>
        </w:trPr>
        <w:tc>
          <w:tcPr>
            <w:tcW w:w="2014" w:type="dxa"/>
          </w:tcPr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F00AE0" w:rsidRDefault="00F00AE0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F00AE0" w:rsidRDefault="00F00AE0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EB12A8" w:rsidRDefault="00EB12A8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14" w:type="dxa"/>
          </w:tcPr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14" w:type="dxa"/>
          </w:tcPr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14" w:type="dxa"/>
          </w:tcPr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14" w:type="dxa"/>
          </w:tcPr>
          <w:p w:rsidR="00140916" w:rsidRDefault="00140916" w:rsidP="00140916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EB12A8" w:rsidRPr="00EB12A8" w:rsidRDefault="00EB12A8" w:rsidP="00EB12A8">
      <w:pPr>
        <w:pStyle w:val="Prrafodelista"/>
        <w:numPr>
          <w:ilvl w:val="0"/>
          <w:numId w:val="1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¿En qué se diferencia</w:t>
      </w:r>
      <w:r w:rsidRPr="00EB12A8">
        <w:rPr>
          <w:rFonts w:ascii="Cambria" w:hAnsi="Cambria" w:cs="Arial"/>
        </w:rPr>
        <w:t xml:space="preserve"> la anorexia de la bulimia? (2 puntos)</w:t>
      </w:r>
    </w:p>
    <w:p w:rsidR="00EB12A8" w:rsidRDefault="00EB12A8" w:rsidP="00EB12A8">
      <w:pPr>
        <w:pStyle w:val="Prrafodelista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2A8" w:rsidRDefault="00EB12A8" w:rsidP="00EB12A8">
      <w:pPr>
        <w:pStyle w:val="Prrafodelista"/>
        <w:jc w:val="both"/>
        <w:rPr>
          <w:rFonts w:ascii="Cambria" w:hAnsi="Cambria" w:cs="Arial"/>
        </w:rPr>
      </w:pPr>
    </w:p>
    <w:p w:rsidR="00EB12A8" w:rsidRDefault="00EB12A8" w:rsidP="00EB12A8">
      <w:pPr>
        <w:pStyle w:val="Prrafodelista"/>
        <w:numPr>
          <w:ilvl w:val="0"/>
          <w:numId w:val="1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¿Por qué se puede producir desnutrición? ¿Cuáles son sus consecuencias? (2 puntos)</w:t>
      </w:r>
    </w:p>
    <w:p w:rsidR="0072709E" w:rsidRDefault="00EB12A8" w:rsidP="00EB12A8">
      <w:pPr>
        <w:pStyle w:val="Prrafodelista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2A8" w:rsidRDefault="00EB12A8" w:rsidP="00EB12A8">
      <w:pPr>
        <w:pStyle w:val="Prrafodelista"/>
        <w:jc w:val="both"/>
        <w:rPr>
          <w:rFonts w:asciiTheme="majorHAnsi" w:hAnsiTheme="majorHAnsi"/>
        </w:rPr>
      </w:pPr>
    </w:p>
    <w:p w:rsidR="002766F4" w:rsidRDefault="00BB6B4C" w:rsidP="00EC6A8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</w:rPr>
      </w:pPr>
      <w:r w:rsidRPr="002766F4">
        <w:rPr>
          <w:rFonts w:asciiTheme="majorHAnsi" w:hAnsiTheme="majorHAnsi"/>
        </w:rPr>
        <w:t>Pablo tiene 13 años, su masa corporal es de 40 kg y su estatura es de 1,48 m. Él mantiene una actividad física ligera. De acuerdo a los</w:t>
      </w:r>
      <w:r w:rsidR="002766F4" w:rsidRPr="002766F4">
        <w:rPr>
          <w:rFonts w:asciiTheme="majorHAnsi" w:hAnsiTheme="majorHAnsi"/>
        </w:rPr>
        <w:t xml:space="preserve"> </w:t>
      </w:r>
      <w:r w:rsidR="002516AE">
        <w:rPr>
          <w:rFonts w:asciiTheme="majorHAnsi" w:hAnsiTheme="majorHAnsi"/>
        </w:rPr>
        <w:t>datos proporcionados (8 puntos)</w:t>
      </w:r>
    </w:p>
    <w:p w:rsidR="002766F4" w:rsidRPr="002766F4" w:rsidRDefault="002766F4" w:rsidP="002766F4">
      <w:pPr>
        <w:pStyle w:val="Prrafodelista"/>
        <w:rPr>
          <w:rFonts w:asciiTheme="majorHAnsi" w:hAnsiTheme="majorHAnsi"/>
        </w:rPr>
      </w:pPr>
    </w:p>
    <w:p w:rsidR="002766F4" w:rsidRDefault="00BB6B4C" w:rsidP="0072709E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</w:rPr>
      </w:pPr>
      <w:r w:rsidRPr="002766F4">
        <w:rPr>
          <w:rFonts w:asciiTheme="majorHAnsi" w:hAnsiTheme="majorHAnsi"/>
        </w:rPr>
        <w:t>Calcula su TMB, TMT e IMC.</w:t>
      </w:r>
      <w:r w:rsidR="002766F4">
        <w:rPr>
          <w:rFonts w:asciiTheme="majorHAnsi" w:hAnsiTheme="majorHAnsi"/>
        </w:rPr>
        <w:t xml:space="preserve"> </w:t>
      </w:r>
    </w:p>
    <w:p w:rsidR="0072709E" w:rsidRDefault="0072709E" w:rsidP="0072709E">
      <w:pPr>
        <w:pStyle w:val="Prrafodelista"/>
        <w:ind w:left="108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39"/>
        <w:gridCol w:w="3240"/>
        <w:gridCol w:w="3231"/>
      </w:tblGrid>
      <w:tr w:rsidR="0072709E" w:rsidTr="0072709E">
        <w:tc>
          <w:tcPr>
            <w:tcW w:w="3596" w:type="dxa"/>
          </w:tcPr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TMB:</w:t>
            </w: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597" w:type="dxa"/>
          </w:tcPr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TMT:</w:t>
            </w:r>
          </w:p>
        </w:tc>
        <w:tc>
          <w:tcPr>
            <w:tcW w:w="3597" w:type="dxa"/>
          </w:tcPr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IMC:</w:t>
            </w: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  <w:p w:rsidR="0072709E" w:rsidRDefault="0072709E" w:rsidP="0072709E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72709E" w:rsidRDefault="0072709E" w:rsidP="0072709E">
      <w:pPr>
        <w:pStyle w:val="Prrafodelista"/>
        <w:ind w:left="1080"/>
        <w:jc w:val="both"/>
        <w:rPr>
          <w:rFonts w:asciiTheme="majorHAnsi" w:hAnsiTheme="majorHAnsi"/>
        </w:rPr>
      </w:pPr>
    </w:p>
    <w:p w:rsidR="0072709E" w:rsidRDefault="0072709E" w:rsidP="0072709E">
      <w:pPr>
        <w:pStyle w:val="Prrafodelista"/>
        <w:ind w:left="1080"/>
        <w:jc w:val="both"/>
        <w:rPr>
          <w:rFonts w:asciiTheme="majorHAnsi" w:hAnsiTheme="majorHAnsi"/>
        </w:rPr>
      </w:pPr>
    </w:p>
    <w:p w:rsidR="00BB6B4C" w:rsidRDefault="0072709E" w:rsidP="002766F4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 Averigua c</w:t>
      </w:r>
      <w:r w:rsidR="00BB6B4C" w:rsidRPr="00BB6B4C">
        <w:rPr>
          <w:rFonts w:asciiTheme="majorHAnsi" w:hAnsiTheme="majorHAnsi"/>
        </w:rPr>
        <w:t>uál es</w:t>
      </w:r>
      <w:r>
        <w:rPr>
          <w:rFonts w:asciiTheme="majorHAnsi" w:hAnsiTheme="majorHAnsi"/>
        </w:rPr>
        <w:t xml:space="preserve"> el estado nutricional de Pablo (buscar valores de IMC)</w:t>
      </w:r>
    </w:p>
    <w:p w:rsidR="002516AE" w:rsidRDefault="002516AE" w:rsidP="002516AE">
      <w:pPr>
        <w:pStyle w:val="Prrafodelist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6F4" w:rsidRPr="00BB6B4C" w:rsidRDefault="002766F4" w:rsidP="002766F4">
      <w:pPr>
        <w:pStyle w:val="Prrafodelista"/>
        <w:jc w:val="both"/>
        <w:rPr>
          <w:rFonts w:asciiTheme="majorHAnsi" w:hAnsiTheme="majorHAnsi"/>
        </w:rPr>
      </w:pPr>
    </w:p>
    <w:sectPr w:rsidR="002766F4" w:rsidRPr="00BB6B4C" w:rsidSect="001D12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224"/>
    <w:multiLevelType w:val="hybridMultilevel"/>
    <w:tmpl w:val="F40ABA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2C32"/>
    <w:multiLevelType w:val="hybridMultilevel"/>
    <w:tmpl w:val="B948A4A6"/>
    <w:lvl w:ilvl="0" w:tplc="7604DD6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D18"/>
    <w:multiLevelType w:val="hybridMultilevel"/>
    <w:tmpl w:val="9B8A97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104"/>
    <w:multiLevelType w:val="hybridMultilevel"/>
    <w:tmpl w:val="DA14D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768"/>
    <w:multiLevelType w:val="hybridMultilevel"/>
    <w:tmpl w:val="54DCD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52C9"/>
    <w:multiLevelType w:val="hybridMultilevel"/>
    <w:tmpl w:val="954CE7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4897"/>
    <w:multiLevelType w:val="hybridMultilevel"/>
    <w:tmpl w:val="D6589E06"/>
    <w:lvl w:ilvl="0" w:tplc="6E58A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F5E3D"/>
    <w:multiLevelType w:val="hybridMultilevel"/>
    <w:tmpl w:val="454E33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18C9"/>
    <w:multiLevelType w:val="hybridMultilevel"/>
    <w:tmpl w:val="2B720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6E1C"/>
    <w:multiLevelType w:val="hybridMultilevel"/>
    <w:tmpl w:val="DC16D6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595C"/>
    <w:multiLevelType w:val="hybridMultilevel"/>
    <w:tmpl w:val="504CE2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577C2"/>
    <w:multiLevelType w:val="hybridMultilevel"/>
    <w:tmpl w:val="3D2875EE"/>
    <w:lvl w:ilvl="0" w:tplc="AEF6B61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71D23"/>
    <w:multiLevelType w:val="hybridMultilevel"/>
    <w:tmpl w:val="E8C8D5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737D"/>
    <w:multiLevelType w:val="hybridMultilevel"/>
    <w:tmpl w:val="954CE7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3"/>
    <w:rsid w:val="000D4FE6"/>
    <w:rsid w:val="000F4092"/>
    <w:rsid w:val="00136AC1"/>
    <w:rsid w:val="00140916"/>
    <w:rsid w:val="0014323D"/>
    <w:rsid w:val="001D1243"/>
    <w:rsid w:val="00205B8B"/>
    <w:rsid w:val="00237426"/>
    <w:rsid w:val="002516AE"/>
    <w:rsid w:val="002571B8"/>
    <w:rsid w:val="002766F4"/>
    <w:rsid w:val="002E33F5"/>
    <w:rsid w:val="00324110"/>
    <w:rsid w:val="003A3F17"/>
    <w:rsid w:val="003D6532"/>
    <w:rsid w:val="003E48B8"/>
    <w:rsid w:val="0041591E"/>
    <w:rsid w:val="00423508"/>
    <w:rsid w:val="004328FD"/>
    <w:rsid w:val="00476411"/>
    <w:rsid w:val="00487391"/>
    <w:rsid w:val="004F5CCC"/>
    <w:rsid w:val="00504EC5"/>
    <w:rsid w:val="00535CD6"/>
    <w:rsid w:val="0056577C"/>
    <w:rsid w:val="00634F9F"/>
    <w:rsid w:val="00644914"/>
    <w:rsid w:val="00655397"/>
    <w:rsid w:val="00675F7E"/>
    <w:rsid w:val="006B2E99"/>
    <w:rsid w:val="006F5F37"/>
    <w:rsid w:val="0072709E"/>
    <w:rsid w:val="00756227"/>
    <w:rsid w:val="007812B5"/>
    <w:rsid w:val="007979D6"/>
    <w:rsid w:val="007B613E"/>
    <w:rsid w:val="007D6AA3"/>
    <w:rsid w:val="007F0759"/>
    <w:rsid w:val="007F38A8"/>
    <w:rsid w:val="00832324"/>
    <w:rsid w:val="0084558B"/>
    <w:rsid w:val="00860B75"/>
    <w:rsid w:val="008724C1"/>
    <w:rsid w:val="008E1169"/>
    <w:rsid w:val="008E76BB"/>
    <w:rsid w:val="00940AB1"/>
    <w:rsid w:val="009B3421"/>
    <w:rsid w:val="00A31098"/>
    <w:rsid w:val="00A71D18"/>
    <w:rsid w:val="00B874B1"/>
    <w:rsid w:val="00BB6B4C"/>
    <w:rsid w:val="00BB6C7B"/>
    <w:rsid w:val="00C4549E"/>
    <w:rsid w:val="00C87C90"/>
    <w:rsid w:val="00C90423"/>
    <w:rsid w:val="00CF1C9C"/>
    <w:rsid w:val="00D14C95"/>
    <w:rsid w:val="00D43CB5"/>
    <w:rsid w:val="00D704AC"/>
    <w:rsid w:val="00D73D6C"/>
    <w:rsid w:val="00D91949"/>
    <w:rsid w:val="00DE7F34"/>
    <w:rsid w:val="00DF197B"/>
    <w:rsid w:val="00DF3A03"/>
    <w:rsid w:val="00DF4666"/>
    <w:rsid w:val="00E31979"/>
    <w:rsid w:val="00E81A59"/>
    <w:rsid w:val="00EA7784"/>
    <w:rsid w:val="00EB12A8"/>
    <w:rsid w:val="00ED14A3"/>
    <w:rsid w:val="00ED528B"/>
    <w:rsid w:val="00EE3A0E"/>
    <w:rsid w:val="00F00AE0"/>
    <w:rsid w:val="00F12333"/>
    <w:rsid w:val="00F36106"/>
    <w:rsid w:val="00F553A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78928-C4D9-4DDB-B166-E789A31B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link w:val="Cuadrculamedia2Car"/>
    <w:uiPriority w:val="1"/>
    <w:qFormat/>
    <w:rsid w:val="001D1243"/>
    <w:pPr>
      <w:spacing w:after="0" w:line="240" w:lineRule="auto"/>
    </w:pPr>
    <w:rPr>
      <w:rFonts w:ascii="Cambria" w:eastAsia="MS Mincho" w:hAnsi="Cambria" w:cs="Times New Roman"/>
      <w:lang w:val="es-ES_tradnl" w:eastAsia="es-CL"/>
    </w:rPr>
  </w:style>
  <w:style w:type="character" w:customStyle="1" w:styleId="Cuadrculamedia2Car">
    <w:name w:val="Cuadrícula media 2 Car"/>
    <w:link w:val="Cuadrculamedia21"/>
    <w:uiPriority w:val="1"/>
    <w:rsid w:val="001D1243"/>
    <w:rPr>
      <w:rFonts w:ascii="Cambria" w:eastAsia="MS Mincho" w:hAnsi="Cambria" w:cs="Times New Roman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24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11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Prof</cp:lastModifiedBy>
  <cp:revision>2</cp:revision>
  <cp:lastPrinted>2020-03-19T14:15:00Z</cp:lastPrinted>
  <dcterms:created xsi:type="dcterms:W3CDTF">2020-04-02T20:27:00Z</dcterms:created>
  <dcterms:modified xsi:type="dcterms:W3CDTF">2020-04-02T20:27:00Z</dcterms:modified>
</cp:coreProperties>
</file>